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AF" w:rsidRDefault="000339AF" w:rsidP="00FA2163">
      <w:pPr>
        <w:pStyle w:val="Title"/>
        <w:tabs>
          <w:tab w:val="left" w:pos="780"/>
        </w:tabs>
        <w:rPr>
          <w:rFonts w:ascii="News Gothic MT" w:hAnsi="News Gothic MT" w:cs="News Gothic MT"/>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00.65pt;margin-top:-16.85pt;width:64.85pt;height:16.8pt;z-index:251658240;visibility:visible">
            <v:imagedata r:id="rId7" o:title=""/>
          </v:shape>
        </w:pict>
      </w:r>
      <w:r>
        <w:rPr>
          <w:noProof/>
        </w:rPr>
        <w:pict>
          <v:shape id="Picture 5" o:spid="_x0000_s1027" type="#_x0000_t75" style="position:absolute;left:0;text-align:left;margin-left:210.95pt;margin-top:-42.1pt;width:42.6pt;height:32.7pt;z-index:251659264;visibility:visible">
            <v:imagedata r:id="rId8" o:title=""/>
            <w10:wrap type="topAndBottom"/>
          </v:shape>
        </w:pict>
      </w:r>
      <w:r>
        <w:rPr>
          <w:rFonts w:ascii="Kruti Dev 010" w:hAnsi="Kruti Dev 010" w:cs="Kruti Dev 010"/>
          <w:b w:val="0"/>
          <w:bCs w:val="0"/>
          <w:sz w:val="28"/>
          <w:szCs w:val="28"/>
          <w:u w:val="single"/>
        </w:rPr>
        <w:t>Hkkjr lapkj fuxe fyfeVsM</w:t>
      </w:r>
    </w:p>
    <w:p w:rsidR="000339AF" w:rsidRDefault="000339AF" w:rsidP="00325B5C">
      <w:pPr>
        <w:pStyle w:val="Title"/>
        <w:rPr>
          <w:rFonts w:ascii="Gill Sans MT" w:hAnsi="Gill Sans MT" w:cs="Gill Sans MT"/>
        </w:rPr>
      </w:pPr>
      <w:r>
        <w:rPr>
          <w:rFonts w:ascii="News Gothic MT" w:hAnsi="News Gothic MT" w:cs="News Gothic MT"/>
          <w:sz w:val="22"/>
          <w:szCs w:val="22"/>
        </w:rPr>
        <w:t>BHARAT SANCHAR NIGAM LIMITED</w:t>
      </w:r>
    </w:p>
    <w:p w:rsidR="000339AF" w:rsidRDefault="000339AF" w:rsidP="00325B5C">
      <w:pPr>
        <w:jc w:val="center"/>
      </w:pPr>
      <w:r>
        <w:rPr>
          <w:b/>
          <w:bCs/>
          <w:sz w:val="28"/>
          <w:szCs w:val="28"/>
        </w:rPr>
        <w:t>(</w:t>
      </w:r>
      <w:r>
        <w:rPr>
          <w:rFonts w:ascii="Kruti Dev 010" w:hAnsi="Kruti Dev 010" w:cs="Kruti Dev 010"/>
          <w:b/>
          <w:bCs/>
          <w:sz w:val="28"/>
          <w:szCs w:val="28"/>
        </w:rPr>
        <w:t>Hkkjr ljdkj dk m|e</w:t>
      </w:r>
      <w:r>
        <w:rPr>
          <w:b/>
          <w:bCs/>
          <w:sz w:val="28"/>
          <w:szCs w:val="28"/>
        </w:rPr>
        <w:t xml:space="preserve">)                    </w:t>
      </w:r>
    </w:p>
    <w:p w:rsidR="000339AF" w:rsidRDefault="000339AF" w:rsidP="00325B5C">
      <w:pPr>
        <w:pStyle w:val="Title"/>
        <w:jc w:val="left"/>
        <w:rPr>
          <w:b w:val="0"/>
          <w:bCs w:val="0"/>
          <w:i w:val="0"/>
          <w:iCs w:val="0"/>
        </w:rPr>
      </w:pPr>
      <w:r>
        <w:t xml:space="preserve">                                                                                       </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From</w:t>
      </w:r>
      <w:r>
        <w:rPr>
          <w:rFonts w:ascii="Verdana" w:hAnsi="Verdana" w:cs="Verdana"/>
          <w:b w:val="0"/>
          <w:bCs w:val="0"/>
          <w:i w:val="0"/>
          <w:iCs w:val="0"/>
          <w:sz w:val="22"/>
          <w:szCs w:val="22"/>
        </w:rPr>
        <w:tab/>
      </w:r>
      <w:r>
        <w:rPr>
          <w:rFonts w:ascii="Verdana" w:hAnsi="Verdana" w:cs="Verdana"/>
          <w:b w:val="0"/>
          <w:bCs w:val="0"/>
          <w:i w:val="0"/>
          <w:iCs w:val="0"/>
          <w:sz w:val="22"/>
          <w:szCs w:val="22"/>
        </w:rPr>
        <w:tab/>
      </w:r>
      <w:r>
        <w:rPr>
          <w:rFonts w:ascii="Verdana" w:hAnsi="Verdana" w:cs="Verdana"/>
          <w:b w:val="0"/>
          <w:bCs w:val="0"/>
          <w:i w:val="0"/>
          <w:iCs w:val="0"/>
          <w:sz w:val="22"/>
          <w:szCs w:val="22"/>
        </w:rPr>
        <w:tab/>
      </w:r>
      <w:r>
        <w:rPr>
          <w:rFonts w:ascii="Verdana" w:hAnsi="Verdana" w:cs="Verdana"/>
          <w:b w:val="0"/>
          <w:bCs w:val="0"/>
          <w:i w:val="0"/>
          <w:iCs w:val="0"/>
          <w:sz w:val="22"/>
          <w:szCs w:val="22"/>
        </w:rPr>
        <w:tab/>
      </w:r>
      <w:r>
        <w:rPr>
          <w:rFonts w:ascii="Verdana" w:hAnsi="Verdana" w:cs="Verdana"/>
          <w:b w:val="0"/>
          <w:bCs w:val="0"/>
          <w:i w:val="0"/>
          <w:iCs w:val="0"/>
          <w:sz w:val="22"/>
          <w:szCs w:val="22"/>
        </w:rPr>
        <w:tab/>
        <w:t xml:space="preserve">       To</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The Chief General Manager,</w:t>
      </w:r>
      <w:r>
        <w:rPr>
          <w:rFonts w:ascii="Verdana" w:hAnsi="Verdana" w:cs="Verdana"/>
          <w:b w:val="0"/>
          <w:bCs w:val="0"/>
          <w:i w:val="0"/>
          <w:iCs w:val="0"/>
          <w:sz w:val="22"/>
          <w:szCs w:val="22"/>
        </w:rPr>
        <w:tab/>
        <w:t xml:space="preserve">       All Heads of SSAs/Units</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Bharat Sanchar Nigam Ltd.,</w:t>
      </w:r>
      <w:r>
        <w:rPr>
          <w:rFonts w:ascii="Verdana" w:hAnsi="Verdana" w:cs="Verdana"/>
          <w:b w:val="0"/>
          <w:bCs w:val="0"/>
          <w:i w:val="0"/>
          <w:iCs w:val="0"/>
          <w:sz w:val="22"/>
          <w:szCs w:val="22"/>
        </w:rPr>
        <w:tab/>
        <w:t xml:space="preserve">       Tamilnadu Circle.</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Tamilnadu Circle,</w:t>
      </w:r>
      <w:r>
        <w:rPr>
          <w:rFonts w:ascii="Verdana" w:hAnsi="Verdana" w:cs="Verdana"/>
          <w:b w:val="0"/>
          <w:bCs w:val="0"/>
          <w:i w:val="0"/>
          <w:iCs w:val="0"/>
          <w:sz w:val="22"/>
          <w:szCs w:val="22"/>
        </w:rPr>
        <w:tab/>
      </w:r>
      <w:r>
        <w:rPr>
          <w:rFonts w:ascii="Verdana" w:hAnsi="Verdana" w:cs="Verdana"/>
          <w:b w:val="0"/>
          <w:bCs w:val="0"/>
          <w:i w:val="0"/>
          <w:iCs w:val="0"/>
          <w:sz w:val="22"/>
          <w:szCs w:val="22"/>
        </w:rPr>
        <w:tab/>
      </w:r>
      <w:r>
        <w:rPr>
          <w:rFonts w:ascii="Verdana" w:hAnsi="Verdana" w:cs="Verdana"/>
          <w:b w:val="0"/>
          <w:bCs w:val="0"/>
          <w:i w:val="0"/>
          <w:iCs w:val="0"/>
          <w:sz w:val="22"/>
          <w:szCs w:val="22"/>
        </w:rPr>
        <w:tab/>
        <w:t xml:space="preserve">         </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Chennai –600 002.                                    </w:t>
      </w:r>
    </w:p>
    <w:p w:rsidR="000339AF" w:rsidRDefault="000339AF" w:rsidP="00325B5C">
      <w:pPr>
        <w:pStyle w:val="Title"/>
        <w:ind w:left="-180" w:right="-180"/>
        <w:jc w:val="both"/>
        <w:rPr>
          <w:rFonts w:ascii="Verdana" w:hAnsi="Verdana" w:cs="Verdana"/>
          <w:b w:val="0"/>
          <w:bCs w:val="0"/>
          <w:i w:val="0"/>
          <w:iCs w:val="0"/>
          <w:sz w:val="22"/>
          <w:szCs w:val="22"/>
        </w:rPr>
      </w:pPr>
    </w:p>
    <w:p w:rsidR="000339AF" w:rsidRDefault="000339AF" w:rsidP="00325B5C">
      <w:pPr>
        <w:pStyle w:val="Title"/>
        <w:ind w:left="-180" w:right="-180"/>
        <w:jc w:val="both"/>
        <w:rPr>
          <w:rFonts w:ascii="Verdana" w:hAnsi="Verdana" w:cs="Verdana"/>
          <w:b w:val="0"/>
          <w:bCs w:val="0"/>
          <w:i w:val="0"/>
          <w:iCs w:val="0"/>
          <w:sz w:val="22"/>
          <w:szCs w:val="22"/>
          <w:u w:val="single"/>
        </w:rPr>
      </w:pPr>
      <w:r>
        <w:rPr>
          <w:rFonts w:ascii="Verdana" w:hAnsi="Verdana" w:cs="Verdana"/>
          <w:b w:val="0"/>
          <w:bCs w:val="0"/>
          <w:i w:val="0"/>
          <w:iCs w:val="0"/>
          <w:sz w:val="22"/>
          <w:szCs w:val="22"/>
          <w:u w:val="single"/>
        </w:rPr>
        <w:t>No.DPC/56-6/2011/VoL-II  Dt. at Chennai-2,   the                                  03/12/2012.</w:t>
      </w:r>
    </w:p>
    <w:p w:rsidR="000339AF" w:rsidRDefault="000339AF" w:rsidP="00325B5C">
      <w:pPr>
        <w:pStyle w:val="Title"/>
        <w:tabs>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Sub: Preparatory work for promotion of Executives SDEs to </w:t>
      </w:r>
    </w:p>
    <w:p w:rsidR="000339AF" w:rsidRDefault="000339AF" w:rsidP="00325B5C">
      <w:pPr>
        <w:pStyle w:val="Title"/>
        <w:tabs>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AGM/DE grade on Ad-hoc basis- Calling of ACRs and </w:t>
      </w:r>
    </w:p>
    <w:p w:rsidR="000339AF" w:rsidRDefault="000339AF" w:rsidP="00325B5C">
      <w:pPr>
        <w:pStyle w:val="Title"/>
        <w:tabs>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Screening Committee report - reg.</w:t>
      </w:r>
    </w:p>
    <w:p w:rsidR="000339AF" w:rsidRDefault="000339AF" w:rsidP="00325B5C">
      <w:pPr>
        <w:pStyle w:val="Title"/>
        <w:tabs>
          <w:tab w:val="left" w:pos="360"/>
        </w:tabs>
        <w:ind w:left="-180" w:right="-180"/>
        <w:jc w:val="left"/>
        <w:rPr>
          <w:rFonts w:ascii="Verdana" w:hAnsi="Verdana" w:cs="Verdana"/>
          <w:b w:val="0"/>
          <w:bCs w:val="0"/>
          <w:i w:val="0"/>
          <w:iCs w:val="0"/>
          <w:sz w:val="22"/>
          <w:szCs w:val="22"/>
        </w:rPr>
      </w:pPr>
      <w:r>
        <w:rPr>
          <w:rFonts w:ascii="Verdana" w:hAnsi="Verdana" w:cs="Verdana"/>
          <w:b w:val="0"/>
          <w:bCs w:val="0"/>
          <w:i w:val="0"/>
          <w:iCs w:val="0"/>
          <w:sz w:val="22"/>
          <w:szCs w:val="22"/>
        </w:rPr>
        <w:t xml:space="preserve">      Ref: BNSL ND Lr.No. 451-17/2011-12/Pers(DPC)dt.30/11/2012.</w:t>
      </w:r>
    </w:p>
    <w:p w:rsidR="000339AF" w:rsidRDefault="000339AF" w:rsidP="00325B5C">
      <w:pPr>
        <w:pStyle w:val="Title"/>
        <w:ind w:left="-180" w:right="-180"/>
        <w:rPr>
          <w:rFonts w:ascii="Verdana" w:hAnsi="Verdana" w:cs="Verdana"/>
          <w:i w:val="0"/>
          <w:iCs w:val="0"/>
          <w:sz w:val="22"/>
          <w:szCs w:val="22"/>
        </w:rPr>
      </w:pPr>
      <w:r>
        <w:rPr>
          <w:rFonts w:ascii="Verdana" w:hAnsi="Verdana" w:cs="Verdana"/>
          <w:i w:val="0"/>
          <w:iCs w:val="0"/>
          <w:sz w:val="22"/>
          <w:szCs w:val="22"/>
        </w:rPr>
        <w:t>*****</w:t>
      </w:r>
    </w:p>
    <w:p w:rsidR="000339AF" w:rsidRDefault="000339AF" w:rsidP="00325B5C">
      <w:pPr>
        <w:pStyle w:val="Title"/>
        <w:tabs>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In continuation of BNSL,ND.Lr.No.451-17/2011-12/Pers (DPC)dt.12/10/2011,&amp; 15/06/2012 and this office letters  DPC/56-6/2011 dated 18/10/2011, 22/10/2011 and 18/11/201 on the above subject, kindly find enclosed a copy of the BSNL, Hqrs,        New Delhi, letter No.451-17/2011-12/Pers (DPC) dated 30/11/2012.</w:t>
      </w:r>
    </w:p>
    <w:p w:rsidR="000339AF" w:rsidRDefault="000339AF" w:rsidP="00325B5C">
      <w:pPr>
        <w:pStyle w:val="Title"/>
        <w:ind w:left="-180" w:right="-180"/>
        <w:jc w:val="both"/>
        <w:rPr>
          <w:rFonts w:ascii="Verdana" w:hAnsi="Verdana" w:cs="Verdana"/>
          <w:b w:val="0"/>
          <w:bCs w:val="0"/>
          <w:i w:val="0"/>
          <w:iCs w:val="0"/>
          <w:sz w:val="22"/>
          <w:szCs w:val="22"/>
        </w:rPr>
      </w:pPr>
    </w:p>
    <w:p w:rsidR="000339AF" w:rsidRDefault="000339AF" w:rsidP="00325B5C">
      <w:pPr>
        <w:pStyle w:val="Title"/>
        <w:tabs>
          <w:tab w:val="left" w:pos="180"/>
          <w:tab w:val="left" w:pos="360"/>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The list of eligible officers are enclosed as Annexures – ‘A’ &amp; ‘B’.  SSA Heads may ensure that the photo copies of the ACRs/APAR of the officers at Annexure ‘A’            for period 2011-12 duly </w:t>
      </w:r>
      <w:r>
        <w:rPr>
          <w:rFonts w:ascii="Verdana" w:hAnsi="Verdana" w:cs="Verdana"/>
          <w:i w:val="0"/>
          <w:iCs w:val="0"/>
          <w:sz w:val="22"/>
          <w:szCs w:val="22"/>
        </w:rPr>
        <w:t xml:space="preserve">attested </w:t>
      </w:r>
      <w:r>
        <w:rPr>
          <w:rFonts w:ascii="Verdana" w:hAnsi="Verdana" w:cs="Verdana"/>
          <w:b w:val="0"/>
          <w:bCs w:val="0"/>
          <w:i w:val="0"/>
          <w:iCs w:val="0"/>
          <w:sz w:val="22"/>
          <w:szCs w:val="22"/>
        </w:rPr>
        <w:t>(</w:t>
      </w:r>
      <w:r>
        <w:rPr>
          <w:rFonts w:ascii="Verdana" w:hAnsi="Verdana" w:cs="Verdana"/>
          <w:i w:val="0"/>
          <w:iCs w:val="0"/>
          <w:sz w:val="22"/>
          <w:szCs w:val="22"/>
        </w:rPr>
        <w:t>all</w:t>
      </w:r>
      <w:r>
        <w:rPr>
          <w:rFonts w:ascii="Verdana" w:hAnsi="Verdana" w:cs="Verdana"/>
          <w:b w:val="0"/>
          <w:bCs w:val="0"/>
          <w:i w:val="0"/>
          <w:iCs w:val="0"/>
          <w:sz w:val="22"/>
          <w:szCs w:val="22"/>
        </w:rPr>
        <w:t xml:space="preserve"> </w:t>
      </w:r>
      <w:r>
        <w:rPr>
          <w:rFonts w:ascii="Verdana" w:hAnsi="Verdana" w:cs="Verdana"/>
          <w:i w:val="0"/>
          <w:iCs w:val="0"/>
          <w:sz w:val="22"/>
          <w:szCs w:val="22"/>
        </w:rPr>
        <w:t>pages)</w:t>
      </w:r>
      <w:r>
        <w:rPr>
          <w:rFonts w:ascii="Verdana" w:hAnsi="Verdana" w:cs="Verdana"/>
          <w:b w:val="0"/>
          <w:bCs w:val="0"/>
          <w:i w:val="0"/>
          <w:iCs w:val="0"/>
          <w:sz w:val="22"/>
          <w:szCs w:val="22"/>
        </w:rPr>
        <w:t xml:space="preserve"> are sent to this office on or before 10/12/2012 without fail.</w:t>
      </w:r>
    </w:p>
    <w:p w:rsidR="000339AF" w:rsidRDefault="000339AF" w:rsidP="00325B5C">
      <w:pPr>
        <w:pStyle w:val="Title"/>
        <w:ind w:left="-180" w:right="-180"/>
        <w:jc w:val="both"/>
        <w:rPr>
          <w:rFonts w:ascii="Verdana" w:hAnsi="Verdana" w:cs="Verdana"/>
          <w:b w:val="0"/>
          <w:bCs w:val="0"/>
          <w:i w:val="0"/>
          <w:iCs w:val="0"/>
          <w:sz w:val="22"/>
          <w:szCs w:val="22"/>
        </w:rPr>
      </w:pP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ab/>
        <w:t xml:space="preserve">    Further, recently some more SC/ST officers have been included in the panel of promotion due to the seniority as per order of BSNL, ND,Lr.No.56-03/2012-Pers(DPC)/36 dated 28 September 2012.  For considering  these officers in the ensuing DPC, ACRs/APARs for the reckoning period of 2007-08 to 2011-12 with necessary screening committee report along with Vigilance Clearance, special report and decision on below bench mark and shown certificate may also be sent.  List of the officers are enclosed as Annexure ‘B’. The screening committee report should be signed by the officer not below the rank of DGM/Addl.GM. </w:t>
      </w:r>
    </w:p>
    <w:p w:rsidR="000339AF" w:rsidRDefault="000339AF" w:rsidP="00325B5C">
      <w:pPr>
        <w:pStyle w:val="Title"/>
        <w:ind w:left="-180" w:right="-180"/>
        <w:jc w:val="both"/>
        <w:rPr>
          <w:rFonts w:ascii="Verdana" w:hAnsi="Verdana" w:cs="Verdana"/>
          <w:b w:val="0"/>
          <w:bCs w:val="0"/>
          <w:i w:val="0"/>
          <w:iCs w:val="0"/>
          <w:sz w:val="22"/>
          <w:szCs w:val="22"/>
        </w:rPr>
      </w:pPr>
    </w:p>
    <w:p w:rsidR="000339AF" w:rsidRDefault="000339AF" w:rsidP="00325B5C">
      <w:pPr>
        <w:pStyle w:val="Title"/>
        <w:tabs>
          <w:tab w:val="left" w:pos="720"/>
        </w:tabs>
        <w:ind w:left="-180" w:right="-180" w:firstLine="450"/>
        <w:jc w:val="both"/>
        <w:rPr>
          <w:rFonts w:ascii="Verdana" w:hAnsi="Verdana" w:cs="Verdana"/>
          <w:b w:val="0"/>
          <w:bCs w:val="0"/>
          <w:i w:val="0"/>
          <w:iCs w:val="0"/>
          <w:sz w:val="22"/>
          <w:szCs w:val="22"/>
        </w:rPr>
      </w:pPr>
      <w:r>
        <w:rPr>
          <w:rFonts w:ascii="Verdana" w:hAnsi="Verdana" w:cs="Verdana"/>
          <w:b w:val="0"/>
          <w:bCs w:val="0"/>
          <w:i w:val="0"/>
          <w:iCs w:val="0"/>
          <w:sz w:val="22"/>
          <w:szCs w:val="22"/>
        </w:rPr>
        <w:t>It is once again reiterated that only photo copies of ACRs/APAR duly attested in all pages may be sent early so as to reach this office on or before 10</w:t>
      </w:r>
      <w:r>
        <w:rPr>
          <w:rFonts w:ascii="Verdana" w:hAnsi="Verdana" w:cs="Verdana"/>
          <w:b w:val="0"/>
          <w:bCs w:val="0"/>
          <w:i w:val="0"/>
          <w:iCs w:val="0"/>
          <w:sz w:val="22"/>
          <w:szCs w:val="22"/>
          <w:vertAlign w:val="superscript"/>
        </w:rPr>
        <w:t>th</w:t>
      </w:r>
      <w:r>
        <w:rPr>
          <w:rFonts w:ascii="Verdana" w:hAnsi="Verdana" w:cs="Verdana"/>
          <w:b w:val="0"/>
          <w:bCs w:val="0"/>
          <w:i w:val="0"/>
          <w:iCs w:val="0"/>
          <w:sz w:val="22"/>
          <w:szCs w:val="22"/>
        </w:rPr>
        <w:t xml:space="preserve"> December 2012.  </w:t>
      </w:r>
    </w:p>
    <w:p w:rsidR="000339AF" w:rsidRDefault="000339AF" w:rsidP="00325B5C">
      <w:pPr>
        <w:pStyle w:val="Title"/>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This may be treated as Most Immediate. </w:t>
      </w:r>
    </w:p>
    <w:p w:rsidR="000339AF" w:rsidRDefault="000339AF" w:rsidP="00325B5C">
      <w:pPr>
        <w:pStyle w:val="Title"/>
        <w:ind w:left="-187" w:right="-187"/>
        <w:jc w:val="left"/>
        <w:rPr>
          <w:rFonts w:ascii="Verdana" w:hAnsi="Verdana" w:cs="Verdana"/>
          <w:b w:val="0"/>
          <w:bCs w:val="0"/>
          <w:i w:val="0"/>
          <w:iCs w:val="0"/>
          <w:sz w:val="22"/>
          <w:szCs w:val="22"/>
        </w:rPr>
      </w:pPr>
    </w:p>
    <w:p w:rsidR="000339AF" w:rsidRDefault="000339AF" w:rsidP="00325B5C">
      <w:pPr>
        <w:pStyle w:val="Title"/>
        <w:ind w:left="-187" w:right="-187"/>
        <w:jc w:val="left"/>
        <w:rPr>
          <w:rFonts w:ascii="Verdana" w:hAnsi="Verdana" w:cs="Verdana"/>
          <w:b w:val="0"/>
          <w:bCs w:val="0"/>
          <w:i w:val="0"/>
          <w:iCs w:val="0"/>
          <w:sz w:val="22"/>
          <w:szCs w:val="22"/>
        </w:rPr>
      </w:pPr>
      <w:r>
        <w:rPr>
          <w:rFonts w:ascii="Verdana" w:hAnsi="Verdana" w:cs="Verdana"/>
          <w:b w:val="0"/>
          <w:bCs w:val="0"/>
          <w:i w:val="0"/>
          <w:iCs w:val="0"/>
          <w:sz w:val="22"/>
          <w:szCs w:val="22"/>
        </w:rPr>
        <w:t>Encl: As above.</w:t>
      </w:r>
      <w:r w:rsidRPr="009739D5">
        <w:rPr>
          <w:rFonts w:ascii="Verdana" w:hAnsi="Verdana" w:cs="Verdana"/>
          <w:b w:val="0"/>
          <w:bCs w:val="0"/>
          <w:i w:val="0"/>
          <w:iCs w:val="0"/>
          <w:sz w:val="22"/>
          <w:szCs w:val="22"/>
        </w:rPr>
        <w:object w:dxaOrig="1536" w:dyaOrig="994">
          <v:shape id="_x0000_i1025" type="#_x0000_t75" style="width:75.75pt;height:49.5pt" o:ole="">
            <v:imagedata r:id="rId9" o:title=""/>
          </v:shape>
          <o:OLEObject Type="Embed" ProgID="AcroExch.Document.7" ShapeID="_x0000_i1025" DrawAspect="Icon" ObjectID="_1416071785" r:id="rId10"/>
        </w:object>
      </w:r>
      <w:r w:rsidRPr="009739D5">
        <w:rPr>
          <w:rFonts w:ascii="Verdana" w:hAnsi="Verdana" w:cs="Verdana"/>
          <w:b w:val="0"/>
          <w:bCs w:val="0"/>
          <w:i w:val="0"/>
          <w:iCs w:val="0"/>
          <w:sz w:val="22"/>
          <w:szCs w:val="22"/>
        </w:rPr>
        <w:object w:dxaOrig="1536" w:dyaOrig="994">
          <v:shape id="_x0000_i1026" type="#_x0000_t75" style="width:75.75pt;height:49.5pt" o:ole="">
            <v:imagedata r:id="rId11" o:title=""/>
          </v:shape>
          <o:OLEObject Type="Embed" ProgID="Msxml2.SAXXMLReader.5.0" ShapeID="_x0000_i1026" DrawAspect="Icon" ObjectID="_1416071786" r:id="rId12"/>
        </w:object>
      </w:r>
    </w:p>
    <w:p w:rsidR="000339AF" w:rsidRDefault="000339AF" w:rsidP="00325B5C">
      <w:pPr>
        <w:pStyle w:val="Title"/>
        <w:ind w:left="-187" w:right="-187"/>
        <w:jc w:val="left"/>
        <w:rPr>
          <w:rFonts w:ascii="Verdana" w:hAnsi="Verdana" w:cs="Verdana"/>
          <w:b w:val="0"/>
          <w:bCs w:val="0"/>
          <w:i w:val="0"/>
          <w:iCs w:val="0"/>
          <w:sz w:val="22"/>
          <w:szCs w:val="22"/>
        </w:rPr>
      </w:pPr>
    </w:p>
    <w:p w:rsidR="000339AF" w:rsidRDefault="000339AF" w:rsidP="00C84F1A">
      <w:pPr>
        <w:pStyle w:val="Title"/>
        <w:ind w:left="-187" w:right="-187"/>
        <w:rPr>
          <w:rFonts w:ascii="Verdana" w:hAnsi="Verdana" w:cs="Verdana"/>
          <w:b w:val="0"/>
          <w:bCs w:val="0"/>
          <w:i w:val="0"/>
          <w:iCs w:val="0"/>
          <w:sz w:val="22"/>
          <w:szCs w:val="22"/>
        </w:rPr>
      </w:pPr>
      <w:r>
        <w:rPr>
          <w:rFonts w:ascii="Verdana" w:hAnsi="Verdana" w:cs="Verdana"/>
          <w:b w:val="0"/>
          <w:bCs w:val="0"/>
          <w:i w:val="0"/>
          <w:iCs w:val="0"/>
          <w:sz w:val="22"/>
          <w:szCs w:val="22"/>
        </w:rPr>
        <w:t xml:space="preserve">                                                                                               /Sd/</w:t>
      </w:r>
    </w:p>
    <w:p w:rsidR="000339AF" w:rsidRDefault="000339AF" w:rsidP="00325B5C">
      <w:pPr>
        <w:pStyle w:val="Title"/>
        <w:tabs>
          <w:tab w:val="left" w:pos="780"/>
          <w:tab w:val="left" w:pos="8100"/>
          <w:tab w:val="left" w:pos="8190"/>
        </w:tabs>
        <w:jc w:val="right"/>
        <w:rPr>
          <w:rFonts w:ascii="Verdana" w:hAnsi="Verdana" w:cs="Verdana"/>
          <w:b w:val="0"/>
          <w:bCs w:val="0"/>
          <w:i w:val="0"/>
          <w:iCs w:val="0"/>
          <w:sz w:val="20"/>
          <w:szCs w:val="20"/>
        </w:rPr>
      </w:pPr>
      <w:r>
        <w:rPr>
          <w:rFonts w:ascii="Verdana" w:hAnsi="Verdana" w:cs="Verdana"/>
          <w:b w:val="0"/>
          <w:bCs w:val="0"/>
          <w:i w:val="0"/>
          <w:iCs w:val="0"/>
          <w:sz w:val="20"/>
          <w:szCs w:val="20"/>
        </w:rPr>
        <w:t>(</w:t>
      </w:r>
      <w:r>
        <w:rPr>
          <w:rFonts w:ascii="Verdana" w:hAnsi="Verdana" w:cs="Verdana"/>
          <w:i w:val="0"/>
          <w:iCs w:val="0"/>
          <w:sz w:val="20"/>
          <w:szCs w:val="20"/>
        </w:rPr>
        <w:t>M.SHANMUGAM)</w:t>
      </w:r>
    </w:p>
    <w:p w:rsidR="000339AF" w:rsidRDefault="000339AF" w:rsidP="00325B5C">
      <w:pPr>
        <w:jc w:val="right"/>
        <w:rPr>
          <w:rFonts w:ascii="Verdana" w:hAnsi="Verdana" w:cs="Verdana"/>
          <w:sz w:val="20"/>
          <w:szCs w:val="20"/>
          <w:lang w:val="en-GB"/>
        </w:rPr>
      </w:pPr>
      <w:r>
        <w:rPr>
          <w:rFonts w:ascii="Mangal" w:hAnsi="Mangal" w:cs="Mangal"/>
          <w:b/>
          <w:bCs/>
          <w:sz w:val="20"/>
          <w:szCs w:val="20"/>
          <w:cs/>
          <w:lang w:val="en-GB" w:bidi="hi-IN"/>
        </w:rPr>
        <w:t>उप महाप्रबंधक (एच आर एवं प्रशासन )</w:t>
      </w:r>
    </w:p>
    <w:p w:rsidR="000339AF" w:rsidRDefault="000339AF" w:rsidP="00325B5C">
      <w:pPr>
        <w:jc w:val="right"/>
        <w:rPr>
          <w:rFonts w:ascii="Times New Roman" w:hAnsi="Times New Roman" w:cs="Times New Roman"/>
          <w:sz w:val="20"/>
          <w:szCs w:val="20"/>
        </w:rPr>
      </w:pPr>
      <w:r>
        <w:rPr>
          <w:rFonts w:ascii="Verdana" w:hAnsi="Verdana" w:cs="Verdana"/>
          <w:b/>
          <w:bCs/>
          <w:sz w:val="20"/>
          <w:szCs w:val="20"/>
        </w:rPr>
        <w:t>Deputy General Manager (HR / Admn.)</w:t>
      </w:r>
    </w:p>
    <w:p w:rsidR="000339AF" w:rsidRDefault="000339AF" w:rsidP="00325B5C">
      <w:pPr>
        <w:jc w:val="right"/>
        <w:rPr>
          <w:rFonts w:ascii="Verdana" w:hAnsi="Verdana" w:cs="Verdana"/>
          <w:b/>
          <w:bCs/>
          <w:sz w:val="20"/>
          <w:szCs w:val="20"/>
        </w:rPr>
      </w:pPr>
      <w:r>
        <w:rPr>
          <w:rFonts w:ascii="Mangal" w:hAnsi="Mangal" w:cs="Mangal"/>
          <w:b/>
          <w:bCs/>
          <w:sz w:val="20"/>
          <w:szCs w:val="20"/>
          <w:cs/>
          <w:lang w:val="en-GB" w:bidi="hi-IN"/>
        </w:rPr>
        <w:t>कृते</w:t>
      </w:r>
      <w:r>
        <w:rPr>
          <w:rFonts w:ascii="Times New Roman" w:hAnsi="Times New Roman" w:cs="Times New Roman"/>
          <w:b/>
          <w:bCs/>
          <w:sz w:val="20"/>
          <w:szCs w:val="20"/>
          <w:lang w:val="en-GB"/>
        </w:rPr>
        <w:t xml:space="preserve"> </w:t>
      </w:r>
      <w:r>
        <w:rPr>
          <w:rFonts w:ascii="Mangal" w:hAnsi="Mangal" w:cs="Mangal"/>
          <w:b/>
          <w:bCs/>
          <w:sz w:val="20"/>
          <w:szCs w:val="20"/>
          <w:cs/>
          <w:lang w:val="en-GB" w:bidi="hi-IN"/>
        </w:rPr>
        <w:t>मु</w:t>
      </w:r>
      <w:r>
        <w:rPr>
          <w:rFonts w:ascii="Times New Roman" w:hAnsi="Times New Roman" w:cs="Times New Roman"/>
          <w:b/>
          <w:bCs/>
          <w:sz w:val="20"/>
          <w:szCs w:val="20"/>
          <w:lang w:val="en-GB"/>
        </w:rPr>
        <w:t>.</w:t>
      </w:r>
      <w:r>
        <w:rPr>
          <w:rFonts w:ascii="Mangal" w:hAnsi="Mangal" w:cs="Mangal"/>
          <w:b/>
          <w:bCs/>
          <w:sz w:val="20"/>
          <w:szCs w:val="20"/>
          <w:cs/>
          <w:lang w:val="en-GB" w:bidi="hi-IN"/>
        </w:rPr>
        <w:t>म</w:t>
      </w:r>
      <w:r>
        <w:rPr>
          <w:rFonts w:ascii="Times New Roman" w:hAnsi="Times New Roman" w:cs="Times New Roman"/>
          <w:b/>
          <w:bCs/>
          <w:sz w:val="20"/>
          <w:szCs w:val="20"/>
          <w:lang w:val="en-GB"/>
        </w:rPr>
        <w:t>.</w:t>
      </w:r>
      <w:r>
        <w:rPr>
          <w:rFonts w:ascii="Mangal" w:hAnsi="Mangal" w:cs="Mangal"/>
          <w:b/>
          <w:bCs/>
          <w:sz w:val="20"/>
          <w:szCs w:val="20"/>
          <w:cs/>
          <w:lang w:val="en-GB" w:bidi="hi-IN"/>
        </w:rPr>
        <w:t>प्र</w:t>
      </w:r>
      <w:r>
        <w:rPr>
          <w:rFonts w:ascii="Times New Roman" w:hAnsi="Times New Roman" w:cs="Times New Roman"/>
          <w:b/>
          <w:bCs/>
          <w:sz w:val="20"/>
          <w:szCs w:val="20"/>
          <w:lang w:val="en-GB"/>
        </w:rPr>
        <w:t>.</w:t>
      </w:r>
      <w:r>
        <w:rPr>
          <w:rFonts w:ascii="Mangal" w:hAnsi="Mangal" w:cs="Mangal"/>
          <w:b/>
          <w:bCs/>
          <w:sz w:val="20"/>
          <w:szCs w:val="20"/>
          <w:cs/>
          <w:lang w:val="en-GB" w:bidi="hi-IN"/>
        </w:rPr>
        <w:t>बी</w:t>
      </w:r>
      <w:r>
        <w:rPr>
          <w:rFonts w:ascii="Times New Roman" w:hAnsi="Times New Roman" w:cs="Times New Roman"/>
          <w:b/>
          <w:bCs/>
          <w:sz w:val="20"/>
          <w:szCs w:val="20"/>
          <w:lang w:val="en-GB"/>
        </w:rPr>
        <w:t>.</w:t>
      </w:r>
      <w:r>
        <w:rPr>
          <w:rFonts w:ascii="Mangal" w:hAnsi="Mangal" w:cs="Mangal"/>
          <w:b/>
          <w:bCs/>
          <w:sz w:val="20"/>
          <w:szCs w:val="20"/>
          <w:cs/>
          <w:lang w:val="en-GB" w:bidi="hi-IN"/>
        </w:rPr>
        <w:t>एस</w:t>
      </w:r>
      <w:r>
        <w:rPr>
          <w:rFonts w:ascii="Times New Roman" w:hAnsi="Times New Roman" w:cs="Times New Roman"/>
          <w:b/>
          <w:bCs/>
          <w:sz w:val="20"/>
          <w:szCs w:val="20"/>
          <w:lang w:val="en-GB"/>
        </w:rPr>
        <w:t>.</w:t>
      </w:r>
      <w:r>
        <w:rPr>
          <w:rFonts w:ascii="Mangal" w:hAnsi="Mangal" w:cs="Mangal"/>
          <w:b/>
          <w:bCs/>
          <w:sz w:val="20"/>
          <w:szCs w:val="20"/>
          <w:cs/>
          <w:lang w:val="en-GB" w:bidi="hi-IN"/>
        </w:rPr>
        <w:t>एन</w:t>
      </w:r>
      <w:r>
        <w:rPr>
          <w:rFonts w:ascii="Times New Roman" w:hAnsi="Times New Roman" w:cs="Times New Roman"/>
          <w:b/>
          <w:bCs/>
          <w:sz w:val="20"/>
          <w:szCs w:val="20"/>
          <w:lang w:val="en-GB"/>
        </w:rPr>
        <w:t>.</w:t>
      </w:r>
      <w:r>
        <w:rPr>
          <w:rFonts w:ascii="Mangal" w:hAnsi="Mangal" w:cs="Mangal"/>
          <w:b/>
          <w:bCs/>
          <w:sz w:val="20"/>
          <w:szCs w:val="20"/>
          <w:cs/>
          <w:lang w:val="en-GB" w:bidi="hi-IN"/>
        </w:rPr>
        <w:t>एल</w:t>
      </w:r>
      <w:r>
        <w:rPr>
          <w:rFonts w:ascii="Times New Roman" w:hAnsi="Times New Roman" w:cs="Times New Roman"/>
          <w:b/>
          <w:bCs/>
          <w:sz w:val="20"/>
          <w:szCs w:val="20"/>
          <w:lang w:val="en-GB"/>
        </w:rPr>
        <w:t>.</w:t>
      </w:r>
      <w:r>
        <w:rPr>
          <w:rFonts w:ascii="Verdana" w:hAnsi="Verdana" w:cs="Verdana"/>
          <w:sz w:val="20"/>
          <w:szCs w:val="20"/>
          <w:lang w:val="en-GB"/>
        </w:rPr>
        <w:t xml:space="preserve"> / </w:t>
      </w:r>
      <w:r>
        <w:rPr>
          <w:rFonts w:ascii="Verdana" w:hAnsi="Verdana" w:cs="Verdana"/>
          <w:b/>
          <w:bCs/>
          <w:sz w:val="20"/>
          <w:szCs w:val="20"/>
        </w:rPr>
        <w:t>For CGM,BSNL</w:t>
      </w:r>
    </w:p>
    <w:p w:rsidR="000339AF" w:rsidRDefault="000339AF" w:rsidP="00325B5C">
      <w:pPr>
        <w:tabs>
          <w:tab w:val="left" w:pos="720"/>
          <w:tab w:val="left" w:pos="810"/>
        </w:tabs>
        <w:jc w:val="right"/>
        <w:rPr>
          <w:rFonts w:ascii="Verdana" w:hAnsi="Verdana" w:cs="Verdana"/>
          <w:sz w:val="20"/>
          <w:szCs w:val="20"/>
          <w:lang w:val="en-GB"/>
        </w:rPr>
      </w:pPr>
      <w:r>
        <w:rPr>
          <w:rFonts w:ascii="Mangal" w:hAnsi="Mangal" w:cs="Mangal"/>
          <w:b/>
          <w:bCs/>
          <w:sz w:val="20"/>
          <w:szCs w:val="20"/>
          <w:cs/>
          <w:lang w:val="en-GB" w:bidi="hi-IN"/>
        </w:rPr>
        <w:t>तमिलनाडु</w:t>
      </w:r>
      <w:r>
        <w:rPr>
          <w:rFonts w:ascii="Times New Roman" w:hAnsi="Times New Roman" w:cs="Times New Roman"/>
          <w:b/>
          <w:bCs/>
          <w:sz w:val="20"/>
          <w:szCs w:val="20"/>
          <w:lang w:val="en-GB"/>
        </w:rPr>
        <w:t xml:space="preserve"> </w:t>
      </w:r>
      <w:r>
        <w:rPr>
          <w:rFonts w:ascii="Mangal" w:hAnsi="Mangal" w:cs="Mangal"/>
          <w:b/>
          <w:bCs/>
          <w:sz w:val="20"/>
          <w:szCs w:val="20"/>
          <w:cs/>
          <w:lang w:val="en-GB" w:bidi="hi-IN"/>
        </w:rPr>
        <w:t>परिमंडल</w:t>
      </w:r>
      <w:r>
        <w:rPr>
          <w:rFonts w:ascii="Times New Roman" w:hAnsi="Times New Roman" w:cs="Times New Roman"/>
          <w:b/>
          <w:bCs/>
          <w:sz w:val="20"/>
          <w:szCs w:val="20"/>
          <w:lang w:val="en-GB"/>
        </w:rPr>
        <w:t>,</w:t>
      </w:r>
      <w:r>
        <w:rPr>
          <w:rFonts w:ascii="Mangal" w:hAnsi="Mangal" w:cs="Mangal"/>
          <w:b/>
          <w:bCs/>
          <w:sz w:val="20"/>
          <w:szCs w:val="20"/>
          <w:cs/>
          <w:lang w:val="en-GB" w:bidi="hi-IN"/>
        </w:rPr>
        <w:t>चेन्नै</w:t>
      </w:r>
      <w:r>
        <w:rPr>
          <w:rFonts w:ascii="Times New Roman" w:hAnsi="Times New Roman" w:cs="Times New Roman"/>
          <w:b/>
          <w:bCs/>
          <w:sz w:val="20"/>
          <w:szCs w:val="20"/>
          <w:lang w:val="en-GB"/>
        </w:rPr>
        <w:t xml:space="preserve">.2 </w:t>
      </w:r>
      <w:r>
        <w:rPr>
          <w:rFonts w:ascii="Verdana" w:hAnsi="Verdana" w:cs="Verdana"/>
          <w:sz w:val="20"/>
          <w:szCs w:val="20"/>
          <w:lang w:val="en-GB"/>
        </w:rPr>
        <w:t xml:space="preserve">/ </w:t>
      </w:r>
      <w:r>
        <w:rPr>
          <w:rFonts w:ascii="Verdana" w:hAnsi="Verdana" w:cs="Verdana"/>
          <w:b/>
          <w:bCs/>
          <w:sz w:val="20"/>
          <w:szCs w:val="20"/>
        </w:rPr>
        <w:t>Tamilnadu Circle,Chennai-2.</w:t>
      </w:r>
    </w:p>
    <w:sectPr w:rsidR="000339AF" w:rsidSect="009561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AF" w:rsidRDefault="000339AF" w:rsidP="0080716B">
      <w:r>
        <w:separator/>
      </w:r>
    </w:p>
  </w:endnote>
  <w:endnote w:type="continuationSeparator" w:id="0">
    <w:p w:rsidR="000339AF" w:rsidRDefault="000339AF" w:rsidP="00807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AF" w:rsidRDefault="000339AF" w:rsidP="0080716B">
      <w:r>
        <w:separator/>
      </w:r>
    </w:p>
  </w:footnote>
  <w:footnote w:type="continuationSeparator" w:id="0">
    <w:p w:rsidR="000339AF" w:rsidRDefault="000339AF" w:rsidP="00807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1F66"/>
    <w:multiLevelType w:val="hybridMultilevel"/>
    <w:tmpl w:val="CA6627E0"/>
    <w:lvl w:ilvl="0" w:tplc="C886651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57E"/>
    <w:rsid w:val="0002741C"/>
    <w:rsid w:val="000339AF"/>
    <w:rsid w:val="00037657"/>
    <w:rsid w:val="00037907"/>
    <w:rsid w:val="00043275"/>
    <w:rsid w:val="0005186E"/>
    <w:rsid w:val="00077435"/>
    <w:rsid w:val="00077812"/>
    <w:rsid w:val="00083EC2"/>
    <w:rsid w:val="000906C8"/>
    <w:rsid w:val="00092F0E"/>
    <w:rsid w:val="000946B6"/>
    <w:rsid w:val="000974F0"/>
    <w:rsid w:val="000A5256"/>
    <w:rsid w:val="000B0EFA"/>
    <w:rsid w:val="000B10A4"/>
    <w:rsid w:val="000B3986"/>
    <w:rsid w:val="000C669C"/>
    <w:rsid w:val="000C763B"/>
    <w:rsid w:val="000E36A7"/>
    <w:rsid w:val="000E73B0"/>
    <w:rsid w:val="001107B5"/>
    <w:rsid w:val="00120236"/>
    <w:rsid w:val="00132693"/>
    <w:rsid w:val="001361AD"/>
    <w:rsid w:val="00151D68"/>
    <w:rsid w:val="00162C83"/>
    <w:rsid w:val="00167524"/>
    <w:rsid w:val="001774B8"/>
    <w:rsid w:val="00191814"/>
    <w:rsid w:val="001937C8"/>
    <w:rsid w:val="001A21D3"/>
    <w:rsid w:val="001B3B20"/>
    <w:rsid w:val="001B49A0"/>
    <w:rsid w:val="001B64B6"/>
    <w:rsid w:val="001B7319"/>
    <w:rsid w:val="001C163A"/>
    <w:rsid w:val="001C1F6D"/>
    <w:rsid w:val="001E49C9"/>
    <w:rsid w:val="001E76C1"/>
    <w:rsid w:val="00211CA7"/>
    <w:rsid w:val="002126DB"/>
    <w:rsid w:val="002227A5"/>
    <w:rsid w:val="00224F49"/>
    <w:rsid w:val="00225EA7"/>
    <w:rsid w:val="00235B3D"/>
    <w:rsid w:val="002419FA"/>
    <w:rsid w:val="002427EC"/>
    <w:rsid w:val="00253D2B"/>
    <w:rsid w:val="00256189"/>
    <w:rsid w:val="0027134A"/>
    <w:rsid w:val="00282BC5"/>
    <w:rsid w:val="00284D6E"/>
    <w:rsid w:val="00285C34"/>
    <w:rsid w:val="00294EA6"/>
    <w:rsid w:val="002978B5"/>
    <w:rsid w:val="002A2802"/>
    <w:rsid w:val="002B1044"/>
    <w:rsid w:val="002B4475"/>
    <w:rsid w:val="002B5297"/>
    <w:rsid w:val="002B6157"/>
    <w:rsid w:val="002B6380"/>
    <w:rsid w:val="002C04CF"/>
    <w:rsid w:val="002C100A"/>
    <w:rsid w:val="002C113C"/>
    <w:rsid w:val="002C4BFC"/>
    <w:rsid w:val="002C7EA2"/>
    <w:rsid w:val="002F2AF7"/>
    <w:rsid w:val="002F640F"/>
    <w:rsid w:val="00304981"/>
    <w:rsid w:val="0030554F"/>
    <w:rsid w:val="00320588"/>
    <w:rsid w:val="00325B5C"/>
    <w:rsid w:val="00326DB7"/>
    <w:rsid w:val="00330448"/>
    <w:rsid w:val="0033131C"/>
    <w:rsid w:val="00355DCE"/>
    <w:rsid w:val="00370650"/>
    <w:rsid w:val="00374725"/>
    <w:rsid w:val="00377295"/>
    <w:rsid w:val="003806CA"/>
    <w:rsid w:val="00381610"/>
    <w:rsid w:val="00381F1E"/>
    <w:rsid w:val="00384847"/>
    <w:rsid w:val="003A3243"/>
    <w:rsid w:val="003A76F3"/>
    <w:rsid w:val="003C0A14"/>
    <w:rsid w:val="003C0C13"/>
    <w:rsid w:val="003C7B47"/>
    <w:rsid w:val="003E50FD"/>
    <w:rsid w:val="003F0432"/>
    <w:rsid w:val="00407EC9"/>
    <w:rsid w:val="00412E8E"/>
    <w:rsid w:val="004203A6"/>
    <w:rsid w:val="00420900"/>
    <w:rsid w:val="00422E9E"/>
    <w:rsid w:val="004345C0"/>
    <w:rsid w:val="004526F1"/>
    <w:rsid w:val="00455AC9"/>
    <w:rsid w:val="00463A9A"/>
    <w:rsid w:val="00464256"/>
    <w:rsid w:val="004801C9"/>
    <w:rsid w:val="004803CC"/>
    <w:rsid w:val="004815B2"/>
    <w:rsid w:val="00481864"/>
    <w:rsid w:val="00481C02"/>
    <w:rsid w:val="00484C2B"/>
    <w:rsid w:val="00496649"/>
    <w:rsid w:val="00496F01"/>
    <w:rsid w:val="004A0C39"/>
    <w:rsid w:val="004A383B"/>
    <w:rsid w:val="004B58EB"/>
    <w:rsid w:val="004B6AC6"/>
    <w:rsid w:val="004C2C9B"/>
    <w:rsid w:val="004E310D"/>
    <w:rsid w:val="004E3D49"/>
    <w:rsid w:val="00501A4E"/>
    <w:rsid w:val="0050542B"/>
    <w:rsid w:val="0051036E"/>
    <w:rsid w:val="005217D9"/>
    <w:rsid w:val="00526850"/>
    <w:rsid w:val="00530365"/>
    <w:rsid w:val="0053225B"/>
    <w:rsid w:val="005357F1"/>
    <w:rsid w:val="00536FCC"/>
    <w:rsid w:val="005411D1"/>
    <w:rsid w:val="00543A0A"/>
    <w:rsid w:val="00545C07"/>
    <w:rsid w:val="00546C5F"/>
    <w:rsid w:val="005604FD"/>
    <w:rsid w:val="00565AC4"/>
    <w:rsid w:val="00574BAB"/>
    <w:rsid w:val="00576399"/>
    <w:rsid w:val="00584214"/>
    <w:rsid w:val="005A6DF2"/>
    <w:rsid w:val="005B2F2F"/>
    <w:rsid w:val="005C656A"/>
    <w:rsid w:val="005E16D4"/>
    <w:rsid w:val="005E2CE1"/>
    <w:rsid w:val="00603A08"/>
    <w:rsid w:val="0064082B"/>
    <w:rsid w:val="00644D67"/>
    <w:rsid w:val="00645662"/>
    <w:rsid w:val="006532FA"/>
    <w:rsid w:val="00661FC9"/>
    <w:rsid w:val="00664C38"/>
    <w:rsid w:val="006936C4"/>
    <w:rsid w:val="006A5E0C"/>
    <w:rsid w:val="006D1AA1"/>
    <w:rsid w:val="006D5764"/>
    <w:rsid w:val="006E1033"/>
    <w:rsid w:val="006F60D1"/>
    <w:rsid w:val="00720B59"/>
    <w:rsid w:val="00724222"/>
    <w:rsid w:val="00733020"/>
    <w:rsid w:val="00734C6A"/>
    <w:rsid w:val="0073774B"/>
    <w:rsid w:val="007405DD"/>
    <w:rsid w:val="0074531D"/>
    <w:rsid w:val="00750D52"/>
    <w:rsid w:val="0075186B"/>
    <w:rsid w:val="007607B1"/>
    <w:rsid w:val="007622AB"/>
    <w:rsid w:val="0076401A"/>
    <w:rsid w:val="00774102"/>
    <w:rsid w:val="007A4084"/>
    <w:rsid w:val="007A59F2"/>
    <w:rsid w:val="007B457E"/>
    <w:rsid w:val="007C1ADF"/>
    <w:rsid w:val="007C5617"/>
    <w:rsid w:val="007D4267"/>
    <w:rsid w:val="007D7E99"/>
    <w:rsid w:val="007E5D4D"/>
    <w:rsid w:val="007F02FA"/>
    <w:rsid w:val="00805E12"/>
    <w:rsid w:val="0080716B"/>
    <w:rsid w:val="00807A60"/>
    <w:rsid w:val="00830C56"/>
    <w:rsid w:val="008351F1"/>
    <w:rsid w:val="00852FCF"/>
    <w:rsid w:val="00854ED0"/>
    <w:rsid w:val="008624E7"/>
    <w:rsid w:val="00874A9F"/>
    <w:rsid w:val="00877D6D"/>
    <w:rsid w:val="0088287D"/>
    <w:rsid w:val="00890D44"/>
    <w:rsid w:val="00893B78"/>
    <w:rsid w:val="00893C2D"/>
    <w:rsid w:val="008B18A8"/>
    <w:rsid w:val="008B57FA"/>
    <w:rsid w:val="008C423A"/>
    <w:rsid w:val="008D4859"/>
    <w:rsid w:val="008F037A"/>
    <w:rsid w:val="00901F7B"/>
    <w:rsid w:val="00903DC6"/>
    <w:rsid w:val="009236A5"/>
    <w:rsid w:val="009454CA"/>
    <w:rsid w:val="0095613C"/>
    <w:rsid w:val="009739D5"/>
    <w:rsid w:val="00983710"/>
    <w:rsid w:val="00983DF7"/>
    <w:rsid w:val="009920DC"/>
    <w:rsid w:val="009B1660"/>
    <w:rsid w:val="009B4355"/>
    <w:rsid w:val="009B4D8F"/>
    <w:rsid w:val="009B6205"/>
    <w:rsid w:val="009B6871"/>
    <w:rsid w:val="009C2E02"/>
    <w:rsid w:val="009C4B75"/>
    <w:rsid w:val="009D1B4B"/>
    <w:rsid w:val="009D49B2"/>
    <w:rsid w:val="009E71EE"/>
    <w:rsid w:val="00A01133"/>
    <w:rsid w:val="00A0631C"/>
    <w:rsid w:val="00A21558"/>
    <w:rsid w:val="00A345CD"/>
    <w:rsid w:val="00A55139"/>
    <w:rsid w:val="00A647E3"/>
    <w:rsid w:val="00A73614"/>
    <w:rsid w:val="00A77AE1"/>
    <w:rsid w:val="00A77F0C"/>
    <w:rsid w:val="00A84B5C"/>
    <w:rsid w:val="00A957C5"/>
    <w:rsid w:val="00AB0200"/>
    <w:rsid w:val="00AC39A3"/>
    <w:rsid w:val="00AC4F2B"/>
    <w:rsid w:val="00AC5DF6"/>
    <w:rsid w:val="00AD12B7"/>
    <w:rsid w:val="00AD4E83"/>
    <w:rsid w:val="00AD610F"/>
    <w:rsid w:val="00AE3ED6"/>
    <w:rsid w:val="00B013F4"/>
    <w:rsid w:val="00B01A45"/>
    <w:rsid w:val="00B14684"/>
    <w:rsid w:val="00B20A73"/>
    <w:rsid w:val="00B2765A"/>
    <w:rsid w:val="00B35A1E"/>
    <w:rsid w:val="00B5095F"/>
    <w:rsid w:val="00B60B08"/>
    <w:rsid w:val="00B6499C"/>
    <w:rsid w:val="00B83585"/>
    <w:rsid w:val="00B92368"/>
    <w:rsid w:val="00BA1BBB"/>
    <w:rsid w:val="00BA6503"/>
    <w:rsid w:val="00BE02BB"/>
    <w:rsid w:val="00BF2023"/>
    <w:rsid w:val="00C008AA"/>
    <w:rsid w:val="00C047BA"/>
    <w:rsid w:val="00C131B2"/>
    <w:rsid w:val="00C1649F"/>
    <w:rsid w:val="00C24365"/>
    <w:rsid w:val="00C255B8"/>
    <w:rsid w:val="00C369AF"/>
    <w:rsid w:val="00C57E5F"/>
    <w:rsid w:val="00C83CC0"/>
    <w:rsid w:val="00C83DCB"/>
    <w:rsid w:val="00C84F1A"/>
    <w:rsid w:val="00CA0AF0"/>
    <w:rsid w:val="00CC4F8E"/>
    <w:rsid w:val="00CC6A6A"/>
    <w:rsid w:val="00CD37F8"/>
    <w:rsid w:val="00CE4EEC"/>
    <w:rsid w:val="00CF3CEB"/>
    <w:rsid w:val="00D00DE6"/>
    <w:rsid w:val="00D012C8"/>
    <w:rsid w:val="00D022A3"/>
    <w:rsid w:val="00D05DE7"/>
    <w:rsid w:val="00D063C5"/>
    <w:rsid w:val="00D0671E"/>
    <w:rsid w:val="00D22F16"/>
    <w:rsid w:val="00D43994"/>
    <w:rsid w:val="00D55AB4"/>
    <w:rsid w:val="00D860DB"/>
    <w:rsid w:val="00D87359"/>
    <w:rsid w:val="00D93F17"/>
    <w:rsid w:val="00D96472"/>
    <w:rsid w:val="00DA0E3B"/>
    <w:rsid w:val="00DC0FC3"/>
    <w:rsid w:val="00DD6616"/>
    <w:rsid w:val="00DD77F9"/>
    <w:rsid w:val="00DE778D"/>
    <w:rsid w:val="00E17B50"/>
    <w:rsid w:val="00E60972"/>
    <w:rsid w:val="00E62F99"/>
    <w:rsid w:val="00E75D25"/>
    <w:rsid w:val="00E85E59"/>
    <w:rsid w:val="00E87027"/>
    <w:rsid w:val="00EB2AF7"/>
    <w:rsid w:val="00ED61FC"/>
    <w:rsid w:val="00EE353E"/>
    <w:rsid w:val="00F12FF2"/>
    <w:rsid w:val="00F13F17"/>
    <w:rsid w:val="00F16843"/>
    <w:rsid w:val="00F84CD9"/>
    <w:rsid w:val="00F85917"/>
    <w:rsid w:val="00F909CD"/>
    <w:rsid w:val="00F91C5E"/>
    <w:rsid w:val="00FA2163"/>
    <w:rsid w:val="00FA78C2"/>
    <w:rsid w:val="00FB178E"/>
    <w:rsid w:val="00FB71CF"/>
    <w:rsid w:val="00FD212E"/>
    <w:rsid w:val="00FE751B"/>
    <w:rsid w:val="00FE7806"/>
    <w:rsid w:val="00FF0433"/>
    <w:rsid w:val="00FF09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7E"/>
    <w:pPr>
      <w:jc w:val="both"/>
    </w:pPr>
    <w:rPr>
      <w:rFonts w:ascii="Bookman Old Style" w:hAnsi="Bookman Old Style" w:cs="Bookman Old Style"/>
    </w:rPr>
  </w:style>
  <w:style w:type="paragraph" w:styleId="Heading1">
    <w:name w:val="heading 1"/>
    <w:basedOn w:val="Normal"/>
    <w:next w:val="Normal"/>
    <w:link w:val="Heading1Char"/>
    <w:uiPriority w:val="99"/>
    <w:qFormat/>
    <w:rsid w:val="00DA0E3B"/>
    <w:pPr>
      <w:keepNext/>
      <w:jc w:val="left"/>
      <w:outlineLvl w:val="0"/>
    </w:pPr>
    <w:rPr>
      <w:rFonts w:cs="Times New Roman"/>
      <w:i/>
      <w:iCs/>
      <w:sz w:val="24"/>
      <w:szCs w:val="24"/>
    </w:rPr>
  </w:style>
  <w:style w:type="paragraph" w:styleId="Heading2">
    <w:name w:val="heading 2"/>
    <w:basedOn w:val="Normal"/>
    <w:next w:val="Normal"/>
    <w:link w:val="Heading2Char"/>
    <w:uiPriority w:val="99"/>
    <w:qFormat/>
    <w:rsid w:val="00DA0E3B"/>
    <w:pPr>
      <w:keepNext/>
      <w:jc w:val="center"/>
      <w:outlineLvl w:val="1"/>
    </w:pPr>
    <w:rPr>
      <w:rFonts w:cs="Times New Roman"/>
      <w:b/>
      <w:bCs/>
      <w:i/>
      <w:iCs/>
      <w:sz w:val="24"/>
      <w:szCs w:val="24"/>
      <w:u w:val="single"/>
    </w:rPr>
  </w:style>
  <w:style w:type="paragraph" w:styleId="Heading5">
    <w:name w:val="heading 5"/>
    <w:basedOn w:val="Normal"/>
    <w:next w:val="Normal"/>
    <w:link w:val="Heading5Char"/>
    <w:uiPriority w:val="99"/>
    <w:qFormat/>
    <w:rsid w:val="00DA0E3B"/>
    <w:pPr>
      <w:spacing w:before="240" w:after="60"/>
      <w:jc w:val="left"/>
      <w:outlineLvl w:val="4"/>
    </w:pPr>
    <w:rPr>
      <w:rFonts w:cs="Times New Roman"/>
      <w:b/>
      <w:bCs/>
      <w:i/>
      <w:iCs/>
      <w:sz w:val="26"/>
      <w:szCs w:val="26"/>
    </w:rPr>
  </w:style>
  <w:style w:type="paragraph" w:styleId="Heading7">
    <w:name w:val="heading 7"/>
    <w:basedOn w:val="Normal"/>
    <w:next w:val="Normal"/>
    <w:link w:val="Heading7Char"/>
    <w:uiPriority w:val="99"/>
    <w:qFormat/>
    <w:rsid w:val="00DA0E3B"/>
    <w:pPr>
      <w:spacing w:before="240" w:after="60"/>
      <w:jc w:val="left"/>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E3B"/>
    <w:rPr>
      <w:i/>
      <w:iCs/>
      <w:sz w:val="24"/>
      <w:szCs w:val="24"/>
      <w:lang w:val="en-US" w:eastAsia="en-US"/>
    </w:rPr>
  </w:style>
  <w:style w:type="character" w:customStyle="1" w:styleId="Heading2Char">
    <w:name w:val="Heading 2 Char"/>
    <w:basedOn w:val="DefaultParagraphFont"/>
    <w:link w:val="Heading2"/>
    <w:uiPriority w:val="99"/>
    <w:locked/>
    <w:rsid w:val="00DA0E3B"/>
    <w:rPr>
      <w:b/>
      <w:bCs/>
      <w:i/>
      <w:iCs/>
      <w:sz w:val="24"/>
      <w:szCs w:val="24"/>
      <w:u w:val="single"/>
      <w:lang w:val="en-US" w:eastAsia="en-US"/>
    </w:rPr>
  </w:style>
  <w:style w:type="character" w:customStyle="1" w:styleId="Heading5Char">
    <w:name w:val="Heading 5 Char"/>
    <w:basedOn w:val="DefaultParagraphFont"/>
    <w:link w:val="Heading5"/>
    <w:uiPriority w:val="99"/>
    <w:locked/>
    <w:rsid w:val="00DA0E3B"/>
    <w:rPr>
      <w:b/>
      <w:bCs/>
      <w:i/>
      <w:iCs/>
      <w:sz w:val="26"/>
      <w:szCs w:val="26"/>
    </w:rPr>
  </w:style>
  <w:style w:type="character" w:customStyle="1" w:styleId="Heading7Char">
    <w:name w:val="Heading 7 Char"/>
    <w:basedOn w:val="DefaultParagraphFont"/>
    <w:link w:val="Heading7"/>
    <w:uiPriority w:val="99"/>
    <w:locked/>
    <w:rsid w:val="00DA0E3B"/>
    <w:rPr>
      <w:sz w:val="24"/>
      <w:szCs w:val="24"/>
    </w:rPr>
  </w:style>
  <w:style w:type="paragraph" w:styleId="Title">
    <w:name w:val="Title"/>
    <w:basedOn w:val="Normal"/>
    <w:link w:val="TitleChar"/>
    <w:uiPriority w:val="99"/>
    <w:qFormat/>
    <w:rsid w:val="00DA0E3B"/>
    <w:pPr>
      <w:jc w:val="center"/>
    </w:pPr>
    <w:rPr>
      <w:rFonts w:cs="Times New Roman"/>
      <w:b/>
      <w:bCs/>
      <w:i/>
      <w:iCs/>
      <w:sz w:val="24"/>
      <w:szCs w:val="24"/>
    </w:rPr>
  </w:style>
  <w:style w:type="character" w:customStyle="1" w:styleId="TitleChar">
    <w:name w:val="Title Char"/>
    <w:basedOn w:val="DefaultParagraphFont"/>
    <w:link w:val="Title"/>
    <w:uiPriority w:val="99"/>
    <w:locked/>
    <w:rsid w:val="00DA0E3B"/>
    <w:rPr>
      <w:b/>
      <w:bCs/>
      <w:i/>
      <w:iCs/>
      <w:sz w:val="24"/>
      <w:szCs w:val="24"/>
      <w:lang w:val="en-US" w:eastAsia="en-US"/>
    </w:rPr>
  </w:style>
  <w:style w:type="character" w:styleId="Emphasis">
    <w:name w:val="Emphasis"/>
    <w:basedOn w:val="DefaultParagraphFont"/>
    <w:uiPriority w:val="99"/>
    <w:qFormat/>
    <w:rsid w:val="00DA0E3B"/>
    <w:rPr>
      <w:i/>
      <w:iCs/>
    </w:rPr>
  </w:style>
  <w:style w:type="paragraph" w:styleId="NoSpacing">
    <w:name w:val="No Spacing"/>
    <w:uiPriority w:val="99"/>
    <w:qFormat/>
    <w:rsid w:val="00DA0E3B"/>
    <w:rPr>
      <w:rFonts w:ascii="Calibri" w:hAnsi="Calibri" w:cs="Calibri"/>
    </w:rPr>
  </w:style>
  <w:style w:type="paragraph" w:styleId="Header">
    <w:name w:val="header"/>
    <w:basedOn w:val="Normal"/>
    <w:link w:val="HeaderChar"/>
    <w:uiPriority w:val="99"/>
    <w:semiHidden/>
    <w:rsid w:val="0080716B"/>
    <w:pPr>
      <w:tabs>
        <w:tab w:val="center" w:pos="4680"/>
        <w:tab w:val="right" w:pos="9360"/>
      </w:tabs>
    </w:pPr>
  </w:style>
  <w:style w:type="character" w:customStyle="1" w:styleId="HeaderChar">
    <w:name w:val="Header Char"/>
    <w:basedOn w:val="DefaultParagraphFont"/>
    <w:link w:val="Header"/>
    <w:uiPriority w:val="99"/>
    <w:semiHidden/>
    <w:locked/>
    <w:rsid w:val="0080716B"/>
    <w:rPr>
      <w:rFonts w:ascii="Bookman Old Style" w:eastAsia="Times New Roman" w:hAnsi="Bookman Old Style" w:cs="Bookman Old Style"/>
      <w:sz w:val="22"/>
      <w:szCs w:val="22"/>
    </w:rPr>
  </w:style>
  <w:style w:type="paragraph" w:styleId="Footer">
    <w:name w:val="footer"/>
    <w:basedOn w:val="Normal"/>
    <w:link w:val="FooterChar"/>
    <w:uiPriority w:val="99"/>
    <w:semiHidden/>
    <w:rsid w:val="0080716B"/>
    <w:pPr>
      <w:tabs>
        <w:tab w:val="center" w:pos="4680"/>
        <w:tab w:val="right" w:pos="9360"/>
      </w:tabs>
    </w:pPr>
  </w:style>
  <w:style w:type="character" w:customStyle="1" w:styleId="FooterChar">
    <w:name w:val="Footer Char"/>
    <w:basedOn w:val="DefaultParagraphFont"/>
    <w:link w:val="Footer"/>
    <w:uiPriority w:val="99"/>
    <w:semiHidden/>
    <w:locked/>
    <w:rsid w:val="0080716B"/>
    <w:rPr>
      <w:rFonts w:ascii="Bookman Old Style" w:eastAsia="Times New Roman" w:hAnsi="Bookman Old Style" w:cs="Bookman Old Style"/>
      <w:sz w:val="22"/>
      <w:szCs w:val="22"/>
    </w:rPr>
  </w:style>
  <w:style w:type="table" w:styleId="TableGrid">
    <w:name w:val="Table Grid"/>
    <w:basedOn w:val="TableNormal"/>
    <w:uiPriority w:val="99"/>
    <w:rsid w:val="00481C02"/>
    <w:rPr>
      <w:rFonts w:ascii="Bookman Old Style" w:hAnsi="Bookman Old Style"/>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81610"/>
    <w:rPr>
      <w:color w:val="0000FF"/>
      <w:u w:val="single"/>
    </w:rPr>
  </w:style>
  <w:style w:type="paragraph" w:styleId="BalloonText">
    <w:name w:val="Balloon Text"/>
    <w:basedOn w:val="Normal"/>
    <w:link w:val="BalloonTextChar"/>
    <w:uiPriority w:val="99"/>
    <w:semiHidden/>
    <w:rsid w:val="00745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3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01002">
      <w:marLeft w:val="0"/>
      <w:marRight w:val="0"/>
      <w:marTop w:val="0"/>
      <w:marBottom w:val="0"/>
      <w:divBdr>
        <w:top w:val="none" w:sz="0" w:space="0" w:color="auto"/>
        <w:left w:val="none" w:sz="0" w:space="0" w:color="auto"/>
        <w:bottom w:val="none" w:sz="0" w:space="0" w:color="auto"/>
        <w:right w:val="none" w:sz="0" w:space="0" w:color="auto"/>
      </w:divBdr>
    </w:div>
    <w:div w:id="3860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379</Words>
  <Characters>2164</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 lapkj fuxe fyfeVsM</dc:title>
  <dc:subject/>
  <dc:creator>BSNL</dc:creator>
  <cp:keywords/>
  <dc:description/>
  <cp:lastModifiedBy>sdecomputer</cp:lastModifiedBy>
  <cp:revision>2</cp:revision>
  <cp:lastPrinted>2012-12-01T06:50:00Z</cp:lastPrinted>
  <dcterms:created xsi:type="dcterms:W3CDTF">2012-12-03T15:00:00Z</dcterms:created>
  <dcterms:modified xsi:type="dcterms:W3CDTF">2012-12-03T15:00:00Z</dcterms:modified>
</cp:coreProperties>
</file>